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B5" w:rsidRPr="00A82703" w:rsidRDefault="00AC0D0C">
      <w:pPr>
        <w:rPr>
          <w:b/>
          <w:szCs w:val="21"/>
        </w:rPr>
      </w:pPr>
      <w:r w:rsidRPr="00A82703">
        <w:rPr>
          <w:rFonts w:ascii="Times New Roman" w:hAnsi="Times New Roman" w:hint="eastAsia"/>
          <w:b/>
          <w:szCs w:val="21"/>
        </w:rPr>
        <w:t>GO functional annotations and the number of differentially expressed genes statistics</w:t>
      </w:r>
    </w:p>
    <w:tbl>
      <w:tblPr>
        <w:tblStyle w:val="a5"/>
        <w:tblW w:w="87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149"/>
        <w:gridCol w:w="2386"/>
        <w:gridCol w:w="1603"/>
        <w:gridCol w:w="1764"/>
      </w:tblGrid>
      <w:tr w:rsidR="00A82703" w:rsidRPr="00A82703" w:rsidTr="00A82703">
        <w:trPr>
          <w:trHeight w:val="300"/>
          <w:jc w:val="center"/>
        </w:trPr>
        <w:tc>
          <w:tcPr>
            <w:tcW w:w="175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AC0D0C" w:rsidRPr="00A82703" w:rsidRDefault="00AC0D0C" w:rsidP="00A82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Term Type</w:t>
            </w:r>
          </w:p>
        </w:tc>
        <w:tc>
          <w:tcPr>
            <w:tcW w:w="20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AC0D0C" w:rsidRPr="00A82703" w:rsidRDefault="00AC0D0C" w:rsidP="00A82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GO Term</w:t>
            </w:r>
          </w:p>
        </w:tc>
        <w:tc>
          <w:tcPr>
            <w:tcW w:w="238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AC0D0C" w:rsidRPr="00A82703" w:rsidRDefault="00AC0D0C" w:rsidP="00A82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GO ID</w:t>
            </w:r>
          </w:p>
        </w:tc>
        <w:tc>
          <w:tcPr>
            <w:tcW w:w="131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A82703" w:rsidRPr="00A82703" w:rsidRDefault="00A82703" w:rsidP="00A82703">
            <w:pPr>
              <w:jc w:val="center"/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(</w:t>
            </w: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Longmu</w:t>
            </w:r>
            <w:r w:rsidR="00AC0D0C"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806</w:t>
            </w:r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)</w:t>
            </w:r>
          </w:p>
          <w:p w:rsidR="00AC0D0C" w:rsidRPr="00A82703" w:rsidRDefault="00AC0D0C" w:rsidP="00A82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="00A82703"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S(</w:t>
            </w:r>
            <w:proofErr w:type="spellStart"/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Sardi</w:t>
            </w:r>
            <w:proofErr w:type="spellEnd"/>
            <w:r w:rsidR="00A82703"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)</w:t>
            </w:r>
          </w:p>
        </w:tc>
        <w:tc>
          <w:tcPr>
            <w:tcW w:w="123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A82703" w:rsidRPr="00A82703" w:rsidRDefault="00A82703" w:rsidP="00A82703">
            <w:pPr>
              <w:jc w:val="center"/>
              <w:rPr>
                <w:rFonts w:ascii="Times New Roman" w:hAnsi="Times New Roman" w:cs="Times New Roman" w:hint="eastAsia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(</w:t>
            </w: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Longmu</w:t>
            </w:r>
            <w:r w:rsidR="00AC0D0C"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806</w:t>
            </w:r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）</w:t>
            </w:r>
          </w:p>
          <w:p w:rsidR="00AC0D0C" w:rsidRPr="00A82703" w:rsidRDefault="00A82703" w:rsidP="00A82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S(</w:t>
            </w:r>
            <w:proofErr w:type="spellStart"/>
            <w:r w:rsidR="00AC0D0C"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>Sardi</w:t>
            </w:r>
            <w:proofErr w:type="spellEnd"/>
            <w:r w:rsidRPr="00A8270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)</w:t>
            </w:r>
            <w:r w:rsidR="00AC0D0C" w:rsidRPr="00A827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percent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single" w:sz="8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single" w:sz="8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 process</w:t>
            </w:r>
          </w:p>
        </w:tc>
        <w:tc>
          <w:tcPr>
            <w:tcW w:w="2386" w:type="dxa"/>
            <w:tcBorders>
              <w:top w:val="single" w:sz="8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GO:0009987</w:t>
            </w:r>
          </w:p>
        </w:tc>
        <w:tc>
          <w:tcPr>
            <w:tcW w:w="1316" w:type="dxa"/>
            <w:tcBorders>
              <w:top w:val="single" w:sz="8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728</w:t>
            </w:r>
          </w:p>
        </w:tc>
        <w:tc>
          <w:tcPr>
            <w:tcW w:w="1238" w:type="dxa"/>
            <w:tcBorders>
              <w:top w:val="single" w:sz="8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728/4442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metabolic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GO:0008152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702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702/4442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growth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GO:0040007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rhythmic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GO:0048511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negative regulation of biological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GO:0048519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regulation of biological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GO:0050789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245/4442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multicellular organismal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GO:0032501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52/4442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multi-organism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GO:0051704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39/4442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developmental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GO:0032502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41/4442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 regulation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GO:0065007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260/4442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reproduction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GO:0000003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37/4442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localization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GO:0051179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78/4442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signaling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GO:0023052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 component organization or biogenesis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GO:0071840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94/4442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positive regulation of biological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GO:0048518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21/4442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response to stimulus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GO:0050896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reproductive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GO:0022414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37/4442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immune system process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GO:0002376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biological_process</w:t>
            </w:r>
            <w:proofErr w:type="spellEnd"/>
          </w:p>
        </w:tc>
        <w:tc>
          <w:tcPr>
            <w:tcW w:w="2064" w:type="dxa"/>
            <w:tcBorders>
              <w:top w:val="nil"/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single-organism process</w:t>
            </w:r>
          </w:p>
        </w:tc>
        <w:tc>
          <w:tcPr>
            <w:tcW w:w="2386" w:type="dxa"/>
            <w:tcBorders>
              <w:top w:val="nil"/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GO:0044699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1238" w:type="dxa"/>
            <w:tcBorders>
              <w:top w:val="nil"/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470/4442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tcBorders>
              <w:top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extracellular region part</w:t>
            </w:r>
          </w:p>
        </w:tc>
        <w:tc>
          <w:tcPr>
            <w:tcW w:w="2386" w:type="dxa"/>
            <w:tcBorders>
              <w:top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GO:0044421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 junction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GO:0030054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 part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GO:0044464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505/4442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extracellular region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GO:0005576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51/4442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GO:0005623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513/4442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macromolecular complex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GO:0032991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78/4442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organelle part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GO:0044422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membrane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GO:0016020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702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702/4442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nucleoid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GO:0009295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symplast</w:t>
            </w:r>
            <w:proofErr w:type="spellEnd"/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GO:0055044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membrane part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GO:0044425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675/4442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supramolecular</w:t>
            </w:r>
            <w:proofErr w:type="spellEnd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 xml:space="preserve"> complex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GO:0099080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10/4442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organelle</w:t>
            </w:r>
          </w:p>
        </w:tc>
        <w:tc>
          <w:tcPr>
            <w:tcW w:w="238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GO:0043226</w:t>
            </w:r>
          </w:p>
        </w:tc>
        <w:tc>
          <w:tcPr>
            <w:tcW w:w="1316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238" w:type="dxa"/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344/4442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cellular_component</w:t>
            </w:r>
            <w:proofErr w:type="spellEnd"/>
          </w:p>
        </w:tc>
        <w:tc>
          <w:tcPr>
            <w:tcW w:w="2064" w:type="dxa"/>
            <w:tcBorders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membrane-enclosed lumen</w:t>
            </w:r>
          </w:p>
        </w:tc>
        <w:tc>
          <w:tcPr>
            <w:tcW w:w="2386" w:type="dxa"/>
            <w:tcBorders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GO:0031974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28/4442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single" w:sz="4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single" w:sz="4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transcription factor activity, protein binding</w:t>
            </w:r>
          </w:p>
        </w:tc>
        <w:tc>
          <w:tcPr>
            <w:tcW w:w="2386" w:type="dxa"/>
            <w:tcBorders>
              <w:top w:val="single" w:sz="4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GO:0000988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7/4442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transporter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GO:0005215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125/4442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nutrient reservoir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GO:0045735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3/4442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nucleic acid binding transcription factor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GO:0001071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56/4442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catalytic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GO:0003824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1090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1090/4442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binding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GO:0005488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1109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1109/4442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 transducer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GO:0060089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16/4442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structural molecule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GO:0005198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29/4442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signal transducer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GO:0004871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28/4442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 function regulator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GO:0098772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electron carrier activity</w:t>
            </w:r>
          </w:p>
        </w:tc>
        <w:tc>
          <w:tcPr>
            <w:tcW w:w="238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GO:0009055</w:t>
            </w:r>
          </w:p>
        </w:tc>
        <w:tc>
          <w:tcPr>
            <w:tcW w:w="1316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19/4442</w:t>
            </w:r>
          </w:p>
        </w:tc>
      </w:tr>
      <w:tr w:rsidR="00A82703" w:rsidRPr="00A82703" w:rsidTr="00D105CE">
        <w:trPr>
          <w:trHeight w:val="300"/>
          <w:jc w:val="center"/>
        </w:trPr>
        <w:tc>
          <w:tcPr>
            <w:tcW w:w="1751" w:type="dxa"/>
            <w:tcBorders>
              <w:top w:val="nil"/>
              <w:bottom w:val="single" w:sz="8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molecular_function</w:t>
            </w:r>
            <w:proofErr w:type="spellEnd"/>
          </w:p>
        </w:tc>
        <w:tc>
          <w:tcPr>
            <w:tcW w:w="2064" w:type="dxa"/>
            <w:tcBorders>
              <w:top w:val="nil"/>
              <w:bottom w:val="single" w:sz="8" w:space="0" w:color="auto"/>
            </w:tcBorders>
            <w:noWrap/>
            <w:hideMark/>
          </w:tcPr>
          <w:p w:rsidR="00AC0D0C" w:rsidRPr="00A82703" w:rsidRDefault="00AC0D0C" w:rsidP="00D105C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antioxidant activity</w:t>
            </w:r>
          </w:p>
        </w:tc>
        <w:tc>
          <w:tcPr>
            <w:tcW w:w="2386" w:type="dxa"/>
            <w:tcBorders>
              <w:top w:val="nil"/>
              <w:bottom w:val="single" w:sz="8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GO:0016209</w:t>
            </w:r>
          </w:p>
        </w:tc>
        <w:tc>
          <w:tcPr>
            <w:tcW w:w="1316" w:type="dxa"/>
            <w:tcBorders>
              <w:top w:val="nil"/>
              <w:bottom w:val="single" w:sz="8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38" w:type="dxa"/>
            <w:tcBorders>
              <w:top w:val="nil"/>
              <w:bottom w:val="single" w:sz="8" w:space="0" w:color="auto"/>
            </w:tcBorders>
            <w:noWrap/>
            <w:hideMark/>
          </w:tcPr>
          <w:p w:rsidR="00AC0D0C" w:rsidRPr="00A82703" w:rsidRDefault="00AC0D0C" w:rsidP="00D10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03">
              <w:rPr>
                <w:rFonts w:ascii="Times New Roman" w:hAnsi="Times New Roman" w:cs="Times New Roman"/>
                <w:sz w:val="24"/>
                <w:szCs w:val="24"/>
              </w:rPr>
              <w:t>25/4442</w:t>
            </w:r>
          </w:p>
        </w:tc>
      </w:tr>
    </w:tbl>
    <w:p w:rsidR="00AC0D0C" w:rsidRDefault="00AC0D0C"/>
    <w:p w:rsidR="00AC0D0C" w:rsidRDefault="00AC0D0C"/>
    <w:p w:rsidR="00AC0D0C" w:rsidRDefault="00AC0D0C"/>
    <w:p w:rsidR="00AC0D0C" w:rsidRDefault="00AC0D0C">
      <w:bookmarkStart w:id="0" w:name="_GoBack"/>
      <w:bookmarkEnd w:id="0"/>
    </w:p>
    <w:sectPr w:rsidR="00AC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A2B" w:rsidRDefault="004F2A2B" w:rsidP="00AC0D0C">
      <w:r>
        <w:separator/>
      </w:r>
    </w:p>
  </w:endnote>
  <w:endnote w:type="continuationSeparator" w:id="0">
    <w:p w:rsidR="004F2A2B" w:rsidRDefault="004F2A2B" w:rsidP="00AC0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A2B" w:rsidRDefault="004F2A2B" w:rsidP="00AC0D0C">
      <w:r>
        <w:separator/>
      </w:r>
    </w:p>
  </w:footnote>
  <w:footnote w:type="continuationSeparator" w:id="0">
    <w:p w:rsidR="004F2A2B" w:rsidRDefault="004F2A2B" w:rsidP="00AC0D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F7E"/>
    <w:rsid w:val="004F2A2B"/>
    <w:rsid w:val="005A09B5"/>
    <w:rsid w:val="006618E3"/>
    <w:rsid w:val="00982F7E"/>
    <w:rsid w:val="00A82703"/>
    <w:rsid w:val="00AC0D0C"/>
    <w:rsid w:val="00D1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D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D0C"/>
    <w:rPr>
      <w:sz w:val="18"/>
      <w:szCs w:val="18"/>
    </w:rPr>
  </w:style>
  <w:style w:type="table" w:styleId="a5">
    <w:name w:val="Table Grid"/>
    <w:basedOn w:val="a1"/>
    <w:uiPriority w:val="59"/>
    <w:rsid w:val="00AC0D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D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D0C"/>
    <w:rPr>
      <w:sz w:val="18"/>
      <w:szCs w:val="18"/>
    </w:rPr>
  </w:style>
  <w:style w:type="table" w:styleId="a5">
    <w:name w:val="Table Grid"/>
    <w:basedOn w:val="a1"/>
    <w:uiPriority w:val="59"/>
    <w:rsid w:val="00AC0D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2019-07-27T07:48:00Z</dcterms:created>
  <dcterms:modified xsi:type="dcterms:W3CDTF">2019-08-04T08:30:00Z</dcterms:modified>
</cp:coreProperties>
</file>